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12CCD15F" w:rsidR="00996E29" w:rsidRPr="00FD48BA" w:rsidRDefault="00FD48BA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5E220A18" w:rsidR="00996E29" w:rsidRPr="004967FC" w:rsidRDefault="00FD48BA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624DDCC" w:rsidR="00996E29" w:rsidRPr="008900AE" w:rsidRDefault="008900AE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04F2D66C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FD48BA" w:rsidRPr="00FD48BA">
        <w:rPr>
          <w:rFonts w:ascii="Times New Roman" w:hAnsi="Times New Roman"/>
          <w:b/>
          <w:bCs/>
          <w:i/>
          <w:iCs/>
          <w:sz w:val="24"/>
          <w:szCs w:val="24"/>
        </w:rPr>
        <w:t>20</w:t>
      </w:r>
      <w:r w:rsidR="008900AE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2A05CD" w:rsidRPr="002A05C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7B1221" w:rsidRPr="002A05CD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2A05CD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2A05CD" w:rsidRPr="002A05CD">
        <w:rPr>
          <w:rFonts w:ascii="Times New Roman" w:hAnsi="Times New Roman"/>
          <w:b/>
          <w:bCs/>
          <w:i/>
          <w:iCs/>
          <w:sz w:val="24"/>
          <w:szCs w:val="24"/>
        </w:rPr>
        <w:t>Сто</w:t>
      </w:r>
      <w:r w:rsidR="00F2195C" w:rsidRPr="002A05CD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2A05CD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578A0197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D48BA" w:rsidRPr="00FD48BA">
        <w:rPr>
          <w:rFonts w:ascii="Times New Roman" w:hAnsi="Times New Roman"/>
          <w:b/>
          <w:bCs/>
          <w:i/>
          <w:iCs/>
          <w:color w:val="000000"/>
        </w:rPr>
        <w:t>20</w:t>
      </w:r>
      <w:r w:rsidR="008900AE">
        <w:rPr>
          <w:rFonts w:ascii="Times New Roman" w:hAnsi="Times New Roman"/>
          <w:b/>
          <w:bCs/>
          <w:i/>
          <w:iCs/>
          <w:color w:val="000000"/>
        </w:rPr>
        <w:t>2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39FB1B60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D48BA" w:rsidRPr="00FD48BA">
        <w:rPr>
          <w:b/>
          <w:i/>
          <w:sz w:val="22"/>
          <w:szCs w:val="22"/>
        </w:rPr>
        <w:t>20</w:t>
      </w:r>
      <w:r w:rsidR="008900AE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00331" w:rsidRPr="00900331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900331" w:rsidRPr="00900331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2A2BF123" w:rsidR="00610E7E" w:rsidRPr="00FC2AE6" w:rsidRDefault="002A05CD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2A05CD">
        <w:rPr>
          <w:b/>
          <w:bCs/>
          <w:i/>
          <w:iCs/>
          <w:sz w:val="22"/>
          <w:szCs w:val="22"/>
        </w:rPr>
        <w:t>1</w:t>
      </w:r>
      <w:r w:rsidR="007B1221" w:rsidRPr="002A05CD">
        <w:rPr>
          <w:b/>
          <w:bCs/>
          <w:i/>
          <w:iCs/>
          <w:sz w:val="22"/>
          <w:szCs w:val="22"/>
        </w:rPr>
        <w:t>0</w:t>
      </w:r>
      <w:r w:rsidR="00180B91" w:rsidRPr="002A05CD">
        <w:rPr>
          <w:b/>
          <w:bCs/>
          <w:i/>
          <w:iCs/>
          <w:sz w:val="22"/>
          <w:szCs w:val="22"/>
        </w:rPr>
        <w:t>0 000 (</w:t>
      </w:r>
      <w:r w:rsidRPr="002A05CD">
        <w:rPr>
          <w:b/>
          <w:bCs/>
          <w:i/>
          <w:iCs/>
          <w:sz w:val="22"/>
          <w:szCs w:val="22"/>
        </w:rPr>
        <w:t>Сто</w:t>
      </w:r>
      <w:r w:rsidR="005F025D" w:rsidRPr="002A05CD">
        <w:rPr>
          <w:b/>
          <w:bCs/>
          <w:i/>
          <w:iCs/>
          <w:sz w:val="22"/>
          <w:szCs w:val="22"/>
        </w:rPr>
        <w:t xml:space="preserve"> </w:t>
      </w:r>
      <w:r w:rsidR="00F2195C" w:rsidRPr="002A05CD">
        <w:rPr>
          <w:b/>
          <w:bCs/>
          <w:i/>
          <w:iCs/>
          <w:sz w:val="22"/>
          <w:szCs w:val="22"/>
        </w:rPr>
        <w:t>тысяч</w:t>
      </w:r>
      <w:r w:rsidR="00180B91" w:rsidRPr="002A05CD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321C3633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8900AE">
        <w:rPr>
          <w:b/>
          <w:bCs/>
          <w:i/>
          <w:iCs/>
          <w:color w:val="000000" w:themeColor="text1"/>
          <w:sz w:val="22"/>
          <w:szCs w:val="22"/>
        </w:rPr>
        <w:t>01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8900AE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29191F89" w14:textId="77777777" w:rsidR="008900AE" w:rsidRPr="008900AE" w:rsidRDefault="008900AE" w:rsidP="008900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900AE">
        <w:rPr>
          <w:rFonts w:ascii="Times New Roman" w:hAnsi="Times New Roman"/>
          <w:b/>
          <w:bCs/>
          <w:i/>
          <w:iCs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8900AE">
        <w:rPr>
          <w:rFonts w:ascii="Times New Roman" w:hAnsi="Times New Roman"/>
          <w:b/>
          <w:bCs/>
          <w:i/>
          <w:iCs/>
          <w:lang w:val="en-US"/>
        </w:rPr>
        <w:t>j</w:t>
      </w:r>
      <w:r w:rsidRPr="008900AE">
        <w:rPr>
          <w:rFonts w:ascii="Times New Roman" w:hAnsi="Times New Roman"/>
          <w:b/>
          <w:bCs/>
          <w:i/>
          <w:iCs/>
        </w:rPr>
        <w:t>)</w:t>
      </w:r>
    </w:p>
    <w:p w14:paraId="43DB97DF" w14:textId="77777777" w:rsidR="008900AE" w:rsidRPr="008900AE" w:rsidRDefault="008900AE" w:rsidP="008900AE">
      <w:pPr>
        <w:pStyle w:val="af7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8900AE">
        <w:rPr>
          <w:rFonts w:ascii="Times New Roman" w:hAnsi="Times New Roman"/>
          <w:bCs/>
          <w:i/>
          <w:iCs/>
          <w:sz w:val="22"/>
          <w:szCs w:val="22"/>
        </w:rPr>
        <w:t>Для периодов дополнительного дохода с порядковым номером j = 1, 2, 3, 4, 5, 6</w:t>
      </w:r>
    </w:p>
    <w:p w14:paraId="5A5E1C54" w14:textId="77777777" w:rsidR="008900AE" w:rsidRPr="008900AE" w:rsidRDefault="008900AE" w:rsidP="008900AE">
      <w:pPr>
        <w:pStyle w:val="af7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8900AE">
        <w:rPr>
          <w:rFonts w:ascii="Times New Roman" w:hAnsi="Times New Roman"/>
          <w:bCs/>
          <w:i/>
          <w:iCs/>
          <w:sz w:val="22"/>
          <w:szCs w:val="22"/>
        </w:rPr>
        <w:t>Ставка дополнительного дохода(j) = 0%;</w:t>
      </w:r>
    </w:p>
    <w:p w14:paraId="6771A5F2" w14:textId="77777777" w:rsidR="008900AE" w:rsidRPr="008900AE" w:rsidRDefault="008900AE" w:rsidP="008900AE">
      <w:pPr>
        <w:pStyle w:val="af7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8900AE">
        <w:rPr>
          <w:rFonts w:ascii="Times New Roman" w:hAnsi="Times New Roman"/>
          <w:bCs/>
          <w:i/>
          <w:iCs/>
          <w:sz w:val="22"/>
          <w:szCs w:val="22"/>
        </w:rPr>
        <w:t>Для периода дополнительного дохода с порядковым номером j = 7</w:t>
      </w:r>
    </w:p>
    <w:p w14:paraId="0DF8102E" w14:textId="77777777" w:rsidR="008900AE" w:rsidRPr="008900AE" w:rsidRDefault="008900AE" w:rsidP="008900AE">
      <w:pPr>
        <w:pStyle w:val="af7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8900AE">
        <w:rPr>
          <w:rFonts w:ascii="Times New Roman" w:hAnsi="Times New Roman"/>
          <w:bCs/>
          <w:i/>
          <w:iCs/>
          <w:sz w:val="22"/>
          <w:szCs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  <w:szCs w:val="22"/>
          </w:rPr>
          <m:t xml:space="preserve"> R*max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  <w:szCs w:val="22"/>
              </w:rPr>
              <m:t>-1;0</m:t>
            </m:r>
          </m:e>
        </m:d>
      </m:oMath>
      <w:r w:rsidRPr="008900AE">
        <w:rPr>
          <w:rFonts w:ascii="Times New Roman" w:hAnsi="Times New Roman"/>
          <w:bCs/>
          <w:i/>
          <w:iCs/>
          <w:sz w:val="22"/>
          <w:szCs w:val="22"/>
        </w:rPr>
        <w:t>, где</w:t>
      </w:r>
    </w:p>
    <w:p w14:paraId="00917155" w14:textId="77777777" w:rsidR="008900AE" w:rsidRPr="008900AE" w:rsidRDefault="008900AE" w:rsidP="008900AE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900AE">
        <w:rPr>
          <w:rFonts w:ascii="Times New Roman" w:hAnsi="Times New Roman"/>
          <w:b/>
          <w:i/>
          <w:lang w:val="en-US"/>
        </w:rPr>
        <w:t>R</w:t>
      </w:r>
      <w:r w:rsidRPr="008900AE">
        <w:rPr>
          <w:rFonts w:ascii="Times New Roman" w:hAnsi="Times New Roman"/>
        </w:rPr>
        <w:t xml:space="preserve"> –</w:t>
      </w:r>
      <w:r w:rsidRPr="008900AE">
        <w:rPr>
          <w:rFonts w:ascii="Times New Roman" w:hAnsi="Times New Roman"/>
          <w:b/>
          <w:i/>
        </w:rPr>
        <w:t xml:space="preserve"> </w:t>
      </w:r>
      <w:r w:rsidRPr="008900AE">
        <w:rPr>
          <w:rFonts w:ascii="Times New Roman" w:hAnsi="Times New Roman"/>
        </w:rPr>
        <w:t>величина</w:t>
      </w:r>
      <w:r w:rsidRPr="008900AE">
        <w:rPr>
          <w:rFonts w:ascii="Times New Roman" w:hAnsi="Times New Roman"/>
          <w:b/>
          <w:i/>
        </w:rPr>
        <w:t xml:space="preserve"> Параметра</w:t>
      </w:r>
      <w:r w:rsidRPr="008900AE">
        <w:rPr>
          <w:rFonts w:ascii="Times New Roman" w:hAnsi="Times New Roman"/>
        </w:rPr>
        <w:t xml:space="preserve">, в процентах. Определяется </w:t>
      </w:r>
      <w:r w:rsidRPr="008900AE">
        <w:rPr>
          <w:rFonts w:ascii="Times New Roman" w:hAnsi="Times New Roman"/>
          <w:bCs/>
          <w:iCs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8900AE">
        <w:rPr>
          <w:rFonts w:ascii="Times New Roman" w:hAnsi="Times New Roman"/>
          <w:b/>
          <w:bCs/>
          <w:i/>
          <w:iCs/>
        </w:rPr>
        <w:t>Параметра</w:t>
      </w:r>
      <w:r w:rsidRPr="008900AE">
        <w:rPr>
          <w:rFonts w:ascii="Times New Roman" w:hAnsi="Times New Roman"/>
          <w:bCs/>
          <w:iCs/>
        </w:rPr>
        <w:t xml:space="preserve"> раскрывается Эмитентом в соответствии с подпунктом 23.3 (1) пункта 11 Программы биржевых облигаций, имеющей идентификационный номер 401000B001P02E от 05.08.2015;</w:t>
      </w:r>
    </w:p>
    <w:p w14:paraId="66B57B54" w14:textId="77777777" w:rsidR="008900AE" w:rsidRPr="008900AE" w:rsidRDefault="008900AE" w:rsidP="008900AE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8900AE">
        <w:rPr>
          <w:rFonts w:ascii="Times New Roman" w:hAnsi="Times New Roman"/>
          <w:b/>
          <w:bCs/>
          <w:i/>
          <w:iCs/>
        </w:rPr>
        <w:t>j</w:t>
      </w:r>
      <w:r w:rsidRPr="008900AE">
        <w:rPr>
          <w:rFonts w:ascii="Times New Roman" w:hAnsi="Times New Roman"/>
        </w:rPr>
        <w:t xml:space="preserve"> – порядковый номер выплаты дополнительного дохода (</w:t>
      </w:r>
      <w:r w:rsidRPr="008900AE">
        <w:rPr>
          <w:rFonts w:ascii="Times New Roman" w:hAnsi="Times New Roman"/>
          <w:b/>
          <w:i/>
        </w:rPr>
        <w:t>j</w:t>
      </w:r>
      <w:r w:rsidRPr="008900AE">
        <w:rPr>
          <w:rFonts w:ascii="Times New Roman" w:hAnsi="Times New Roman"/>
          <w:b/>
        </w:rPr>
        <w:t xml:space="preserve"> </w:t>
      </w:r>
      <w:r w:rsidRPr="008900AE">
        <w:rPr>
          <w:rFonts w:ascii="Times New Roman" w:hAnsi="Times New Roman"/>
        </w:rPr>
        <w:t xml:space="preserve">= 1, 2, 3, 4, 5, 6, 7); </w:t>
      </w:r>
    </w:p>
    <w:p w14:paraId="5B494139" w14:textId="77777777" w:rsidR="008900AE" w:rsidRPr="008900AE" w:rsidRDefault="008900AE" w:rsidP="008900AE">
      <w:pPr>
        <w:keepNext/>
        <w:tabs>
          <w:tab w:val="left" w:pos="993"/>
        </w:tabs>
        <w:autoSpaceDE w:val="0"/>
        <w:autoSpaceDN w:val="0"/>
        <w:spacing w:after="0" w:line="240" w:lineRule="auto"/>
        <w:jc w:val="both"/>
        <w:rPr>
          <w:rStyle w:val="a6"/>
          <w:rFonts w:ascii="Times New Roman" w:hAnsi="Times New Roman"/>
        </w:rPr>
      </w:pPr>
      <w:r w:rsidRPr="008900AE">
        <w:rPr>
          <w:rFonts w:ascii="Times New Roman" w:hAnsi="Times New Roman"/>
          <w:b/>
          <w:lang w:val="en-US"/>
        </w:rPr>
        <w:t>S</w:t>
      </w:r>
      <w:r w:rsidRPr="008900AE">
        <w:rPr>
          <w:rFonts w:ascii="Times New Roman" w:hAnsi="Times New Roman"/>
          <w:b/>
          <w:i/>
          <w:iCs/>
        </w:rPr>
        <w:t>(0)</w:t>
      </w:r>
      <w:r w:rsidRPr="008900AE">
        <w:rPr>
          <w:rFonts w:ascii="Times New Roman" w:hAnsi="Times New Roman"/>
          <w:i/>
          <w:iCs/>
        </w:rPr>
        <w:t xml:space="preserve"> </w:t>
      </w:r>
      <w:r w:rsidRPr="008900AE">
        <w:rPr>
          <w:rFonts w:ascii="Times New Roman" w:hAnsi="Times New Roman"/>
          <w:color w:val="00000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245808BE" w14:textId="77777777" w:rsidR="008900AE" w:rsidRPr="008900AE" w:rsidRDefault="008900AE" w:rsidP="008900AE">
      <w:pPr>
        <w:keepNext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8900AE">
        <w:rPr>
          <w:rFonts w:ascii="Times New Roman" w:hAnsi="Times New Roman"/>
          <w:b/>
          <w:lang w:val="en-US"/>
        </w:rPr>
        <w:t>S</w:t>
      </w:r>
      <w:r w:rsidRPr="008900AE">
        <w:rPr>
          <w:rFonts w:ascii="Times New Roman" w:hAnsi="Times New Roman"/>
          <w:b/>
          <w:i/>
          <w:iCs/>
        </w:rPr>
        <w:t>(</w:t>
      </w:r>
      <w:r w:rsidRPr="008900AE">
        <w:rPr>
          <w:rFonts w:ascii="Times New Roman" w:hAnsi="Times New Roman"/>
          <w:b/>
          <w:i/>
          <w:iCs/>
          <w:lang w:val="en-US"/>
        </w:rPr>
        <w:t>j</w:t>
      </w:r>
      <w:r w:rsidRPr="008900AE">
        <w:rPr>
          <w:rFonts w:ascii="Times New Roman" w:hAnsi="Times New Roman"/>
          <w:b/>
          <w:i/>
          <w:iCs/>
        </w:rPr>
        <w:t>)</w:t>
      </w:r>
      <w:r w:rsidRPr="008900AE">
        <w:rPr>
          <w:rFonts w:ascii="Times New Roman" w:hAnsi="Times New Roman"/>
          <w:color w:val="000000"/>
        </w:rPr>
        <w:t xml:space="preserve"> – значение Референсного актива, как оно определено в Источнике цены,</w:t>
      </w:r>
      <w:r w:rsidRPr="008900AE">
        <w:rPr>
          <w:rFonts w:ascii="Times New Roman" w:hAnsi="Times New Roman"/>
          <w:i/>
          <w:iCs/>
          <w:color w:val="000000"/>
        </w:rPr>
        <w:t xml:space="preserve"> </w:t>
      </w:r>
      <w:r w:rsidRPr="008900AE">
        <w:rPr>
          <w:rFonts w:ascii="Times New Roman" w:hAnsi="Times New Roman"/>
          <w:color w:val="000000"/>
        </w:rPr>
        <w:t xml:space="preserve">по состоянию на Дату определения дополнительного дохода </w:t>
      </w:r>
      <w:r w:rsidRPr="008900AE">
        <w:rPr>
          <w:rFonts w:ascii="Times New Roman" w:hAnsi="Times New Roman"/>
          <w:i/>
          <w:iCs/>
          <w:color w:val="000000"/>
        </w:rPr>
        <w:t>(</w:t>
      </w:r>
      <w:r w:rsidRPr="008900AE">
        <w:rPr>
          <w:rFonts w:ascii="Times New Roman" w:hAnsi="Times New Roman"/>
          <w:i/>
          <w:iCs/>
          <w:color w:val="000000"/>
          <w:lang w:val="en-US"/>
        </w:rPr>
        <w:t>j</w:t>
      </w:r>
      <w:r w:rsidRPr="008900AE">
        <w:rPr>
          <w:rFonts w:ascii="Times New Roman" w:hAnsi="Times New Roman"/>
          <w:i/>
          <w:iCs/>
          <w:color w:val="000000"/>
        </w:rPr>
        <w:t>)</w:t>
      </w:r>
      <w:r w:rsidRPr="008900AE">
        <w:rPr>
          <w:rFonts w:ascii="Times New Roman" w:hAnsi="Times New Roman"/>
          <w:color w:val="000000"/>
        </w:rPr>
        <w:t xml:space="preserve">. </w:t>
      </w:r>
    </w:p>
    <w:p w14:paraId="60541D1D" w14:textId="77777777" w:rsidR="008900AE" w:rsidRPr="008900AE" w:rsidRDefault="008900AE" w:rsidP="008900A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8900AE">
        <w:rPr>
          <w:rFonts w:ascii="Times New Roman" w:hAnsi="Times New Roman"/>
          <w:b/>
          <w:bCs/>
          <w:i/>
          <w:iCs/>
        </w:rPr>
        <w:t>Торговый день</w:t>
      </w:r>
      <w:r w:rsidRPr="008900AE">
        <w:rPr>
          <w:rFonts w:ascii="Times New Roman" w:hAnsi="Times New Roman"/>
        </w:rPr>
        <w:t xml:space="preserve"> – каждый день, по состоянию на который осуществляется расчет значения Референсного актива.</w:t>
      </w:r>
    </w:p>
    <w:p w14:paraId="15EDD54D" w14:textId="77777777" w:rsidR="008900AE" w:rsidRPr="008900AE" w:rsidRDefault="008900AE" w:rsidP="008900AE">
      <w:pPr>
        <w:widowControl w:val="0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900AE">
        <w:rPr>
          <w:rFonts w:ascii="Times New Roman" w:hAnsi="Times New Roman"/>
          <w:b/>
          <w:bCs/>
          <w:i/>
          <w:iCs/>
        </w:rPr>
        <w:t>Дата определения</w:t>
      </w:r>
      <w:r w:rsidRPr="008900AE">
        <w:rPr>
          <w:rFonts w:ascii="Times New Roman" w:hAnsi="Times New Roman"/>
          <w:bCs/>
          <w:iCs/>
        </w:rPr>
        <w:t xml:space="preserve"> </w:t>
      </w:r>
      <w:r w:rsidRPr="008900AE">
        <w:rPr>
          <w:rFonts w:ascii="Times New Roman" w:hAnsi="Times New Roman"/>
          <w:b/>
          <w:bCs/>
          <w:i/>
          <w:iCs/>
        </w:rPr>
        <w:t>дополнительного дохода</w:t>
      </w:r>
      <w:r w:rsidRPr="008900AE">
        <w:rPr>
          <w:rFonts w:ascii="Times New Roman" w:hAnsi="Times New Roman"/>
          <w:bCs/>
          <w:iCs/>
        </w:rPr>
        <w:t xml:space="preserve"> - 5-ый (Пятый) Торговый день, предшествующий Дате досрочного погашения. </w:t>
      </w:r>
      <w:r w:rsidRPr="008900AE">
        <w:rPr>
          <w:rFonts w:ascii="Times New Roman" w:hAnsi="Times New Roman"/>
          <w:color w:val="00000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 </w:t>
      </w:r>
      <w:r w:rsidRPr="008900AE">
        <w:rPr>
          <w:rFonts w:ascii="Times New Roman" w:hAnsi="Times New Roman"/>
          <w:bCs/>
          <w:iCs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601CB6CC" w14:textId="77777777" w:rsidR="008900AE" w:rsidRPr="008900AE" w:rsidRDefault="008900AE" w:rsidP="008900AE">
      <w:pPr>
        <w:widowControl w:val="0"/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489DA96B" w14:textId="77777777" w:rsidR="008900AE" w:rsidRPr="008900AE" w:rsidRDefault="008900AE" w:rsidP="008900AE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</w:rPr>
      </w:pPr>
      <w:r w:rsidRPr="008900AE">
        <w:rPr>
          <w:rFonts w:ascii="Times New Roman" w:hAnsi="Times New Roman"/>
          <w:b/>
          <w:bCs/>
          <w:i/>
          <w:color w:val="000000"/>
        </w:rPr>
        <w:t>Характеристики Референсного актива</w:t>
      </w:r>
    </w:p>
    <w:tbl>
      <w:tblPr>
        <w:tblStyle w:val="TableGridLight1"/>
        <w:tblW w:w="9214" w:type="dxa"/>
        <w:tblInd w:w="-5" w:type="dxa"/>
        <w:tblLook w:val="04A0" w:firstRow="1" w:lastRow="0" w:firstColumn="1" w:lastColumn="0" w:noHBand="0" w:noVBand="1"/>
      </w:tblPr>
      <w:tblGrid>
        <w:gridCol w:w="2239"/>
        <w:gridCol w:w="6975"/>
      </w:tblGrid>
      <w:tr w:rsidR="008900AE" w:rsidRPr="008900AE" w14:paraId="55835A82" w14:textId="77777777" w:rsidTr="008900AE">
        <w:tc>
          <w:tcPr>
            <w:tcW w:w="2239" w:type="dxa"/>
          </w:tcPr>
          <w:p w14:paraId="63794AA1" w14:textId="77777777" w:rsidR="008900AE" w:rsidRPr="008900AE" w:rsidRDefault="008900AE" w:rsidP="008900AE">
            <w:pPr>
              <w:tabs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900AE">
              <w:rPr>
                <w:rFonts w:ascii="Times New Roman" w:hAnsi="Times New Roman" w:cs="Times New Roman"/>
                <w:bCs/>
                <w:color w:val="000000"/>
              </w:rPr>
              <w:t xml:space="preserve">Наименование: </w:t>
            </w:r>
          </w:p>
        </w:tc>
        <w:tc>
          <w:tcPr>
            <w:tcW w:w="6975" w:type="dxa"/>
          </w:tcPr>
          <w:p w14:paraId="3F30FDBF" w14:textId="77777777" w:rsidR="008900AE" w:rsidRPr="008900AE" w:rsidRDefault="008900AE" w:rsidP="008900AE">
            <w:pPr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900AE">
              <w:rPr>
                <w:rFonts w:ascii="Times New Roman" w:hAnsi="Times New Roman" w:cs="Times New Roman"/>
                <w:lang w:val="en-US"/>
              </w:rPr>
              <w:t>Индекс МосБиржи (IMOEX)</w:t>
            </w:r>
          </w:p>
        </w:tc>
      </w:tr>
      <w:tr w:rsidR="008900AE" w:rsidRPr="008900AE" w14:paraId="009531DA" w14:textId="77777777" w:rsidTr="008900AE">
        <w:tc>
          <w:tcPr>
            <w:tcW w:w="2239" w:type="dxa"/>
          </w:tcPr>
          <w:p w14:paraId="2B340A10" w14:textId="77777777" w:rsidR="008900AE" w:rsidRPr="008900AE" w:rsidRDefault="008900AE" w:rsidP="008900AE">
            <w:pPr>
              <w:tabs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8900AE">
              <w:rPr>
                <w:rFonts w:ascii="Times New Roman" w:hAnsi="Times New Roman" w:cs="Times New Roman"/>
                <w:bCs/>
                <w:color w:val="000000"/>
                <w:lang w:val="en-US"/>
              </w:rPr>
              <w:t>ISIN</w:t>
            </w:r>
          </w:p>
        </w:tc>
        <w:tc>
          <w:tcPr>
            <w:tcW w:w="6975" w:type="dxa"/>
          </w:tcPr>
          <w:p w14:paraId="0672E3AE" w14:textId="77777777" w:rsidR="008900AE" w:rsidRPr="008900AE" w:rsidRDefault="008900AE" w:rsidP="008900AE">
            <w:pPr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lang w:val="en-US"/>
              </w:rPr>
            </w:pPr>
            <w:r w:rsidRPr="008900AE">
              <w:rPr>
                <w:rFonts w:ascii="Times New Roman" w:hAnsi="Times New Roman" w:cs="Times New Roman"/>
                <w:lang w:val="en-US"/>
              </w:rPr>
              <w:t>RU000A0JP7K5</w:t>
            </w:r>
          </w:p>
        </w:tc>
      </w:tr>
      <w:tr w:rsidR="008900AE" w:rsidRPr="008900AE" w14:paraId="003F7B9E" w14:textId="77777777" w:rsidTr="008900AE">
        <w:tc>
          <w:tcPr>
            <w:tcW w:w="2239" w:type="dxa"/>
          </w:tcPr>
          <w:p w14:paraId="76A62F0A" w14:textId="77777777" w:rsidR="008900AE" w:rsidRPr="008900AE" w:rsidRDefault="008900AE" w:rsidP="008900AE">
            <w:pPr>
              <w:tabs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900AE">
              <w:rPr>
                <w:rFonts w:ascii="Times New Roman" w:hAnsi="Times New Roman" w:cs="Times New Roman"/>
                <w:bCs/>
                <w:color w:val="000000"/>
              </w:rPr>
              <w:t>Биржа</w:t>
            </w:r>
          </w:p>
        </w:tc>
        <w:tc>
          <w:tcPr>
            <w:tcW w:w="6975" w:type="dxa"/>
          </w:tcPr>
          <w:p w14:paraId="60679156" w14:textId="77777777" w:rsidR="008900AE" w:rsidRPr="008900AE" w:rsidRDefault="008900AE" w:rsidP="008900AE">
            <w:pPr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lang w:val="en-US"/>
              </w:rPr>
            </w:pPr>
            <w:r w:rsidRPr="008900AE">
              <w:rPr>
                <w:rFonts w:ascii="Times New Roman" w:hAnsi="Times New Roman" w:cs="Times New Roman"/>
                <w:lang w:val="en-US"/>
              </w:rPr>
              <w:t>Московская биржа</w:t>
            </w:r>
          </w:p>
        </w:tc>
      </w:tr>
      <w:tr w:rsidR="008900AE" w:rsidRPr="008900AE" w14:paraId="515B13D8" w14:textId="77777777" w:rsidTr="008900AE">
        <w:tc>
          <w:tcPr>
            <w:tcW w:w="2239" w:type="dxa"/>
          </w:tcPr>
          <w:p w14:paraId="1E761B0A" w14:textId="77777777" w:rsidR="008900AE" w:rsidRPr="008900AE" w:rsidRDefault="008900AE" w:rsidP="008900AE">
            <w:pPr>
              <w:tabs>
                <w:tab w:val="left" w:pos="993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900AE">
              <w:rPr>
                <w:rFonts w:ascii="Times New Roman" w:hAnsi="Times New Roman" w:cs="Times New Roman"/>
                <w:color w:val="000000"/>
              </w:rPr>
              <w:t xml:space="preserve">Источник цены: </w:t>
            </w:r>
          </w:p>
        </w:tc>
        <w:tc>
          <w:tcPr>
            <w:tcW w:w="6975" w:type="dxa"/>
          </w:tcPr>
          <w:p w14:paraId="33F822C8" w14:textId="77777777" w:rsidR="008900AE" w:rsidRPr="008900AE" w:rsidRDefault="008900AE" w:rsidP="008900AE">
            <w:pPr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900AE">
              <w:rPr>
                <w:rFonts w:ascii="Times New Roman" w:hAnsi="Times New Roman" w:cs="Times New Roman"/>
              </w:rPr>
              <w:t>https://www.moex.com/ru/index/IMOEX Значение Закрытие</w:t>
            </w:r>
          </w:p>
        </w:tc>
      </w:tr>
    </w:tbl>
    <w:p w14:paraId="2E15205C" w14:textId="77777777" w:rsidR="008900AE" w:rsidRPr="008900AE" w:rsidRDefault="008900AE" w:rsidP="008900A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7B87298F" w14:textId="77777777" w:rsidR="008900AE" w:rsidRPr="008900AE" w:rsidRDefault="008900AE" w:rsidP="008900A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8900AE">
        <w:rPr>
          <w:rFonts w:ascii="Times New Roman" w:hAnsi="Times New Roman"/>
          <w:b/>
          <w:bCs/>
          <w:i/>
          <w:iCs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0B523F60" w14:textId="77777777" w:rsidR="008900AE" w:rsidRPr="008900AE" w:rsidRDefault="008900AE" w:rsidP="008900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900AE">
        <w:rPr>
          <w:rFonts w:ascii="Times New Roman" w:hAnsi="Times New Roman"/>
          <w:bCs/>
          <w:i/>
          <w:iCs/>
        </w:rPr>
        <w:t>ДД (руб.)</w:t>
      </w:r>
      <w:r w:rsidRPr="008900AE">
        <w:rPr>
          <w:rFonts w:ascii="Times New Roman" w:hAnsi="Times New Roman"/>
          <w:bCs/>
          <w:iCs/>
        </w:rPr>
        <w:t xml:space="preserve"> = </w:t>
      </w:r>
      <w:r w:rsidRPr="008900AE">
        <w:rPr>
          <w:rFonts w:ascii="Times New Roman" w:hAnsi="Times New Roman"/>
          <w:bCs/>
          <w:i/>
          <w:iCs/>
        </w:rPr>
        <w:t>Nom ×</w:t>
      </w:r>
      <w:r w:rsidRPr="008900AE">
        <w:rPr>
          <w:rFonts w:ascii="Times New Roman" w:hAnsi="Times New Roman"/>
          <w:i/>
        </w:rPr>
        <w:t xml:space="preserve"> </w:t>
      </w:r>
      <w:r w:rsidRPr="008900AE">
        <w:rPr>
          <w:rFonts w:ascii="Times New Roman" w:hAnsi="Times New Roman"/>
          <w:bCs/>
          <w:i/>
          <w:iCs/>
        </w:rPr>
        <w:t>Ставка дополнительного дохода(</w:t>
      </w:r>
      <w:r w:rsidRPr="008900AE">
        <w:rPr>
          <w:rFonts w:ascii="Times New Roman" w:hAnsi="Times New Roman"/>
          <w:bCs/>
          <w:i/>
          <w:iCs/>
          <w:lang w:val="en-US"/>
        </w:rPr>
        <w:t>j</w:t>
      </w:r>
      <w:r w:rsidRPr="008900AE">
        <w:rPr>
          <w:rFonts w:ascii="Times New Roman" w:hAnsi="Times New Roman"/>
          <w:bCs/>
          <w:i/>
          <w:iCs/>
        </w:rPr>
        <w:t>)</w:t>
      </w:r>
      <w:r w:rsidRPr="008900AE">
        <w:rPr>
          <w:rFonts w:ascii="Times New Roman" w:hAnsi="Times New Roman"/>
          <w:bCs/>
          <w:iCs/>
        </w:rPr>
        <w:t>, где</w:t>
      </w:r>
    </w:p>
    <w:p w14:paraId="6D55F30E" w14:textId="77777777" w:rsidR="008900AE" w:rsidRPr="008900AE" w:rsidRDefault="008900AE" w:rsidP="008900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900AE">
        <w:rPr>
          <w:rFonts w:ascii="Times New Roman" w:hAnsi="Times New Roman"/>
          <w:bCs/>
          <w:i/>
          <w:iCs/>
        </w:rPr>
        <w:t>Ставка дополнительного дохода(</w:t>
      </w:r>
      <w:r w:rsidRPr="008900AE">
        <w:rPr>
          <w:rFonts w:ascii="Times New Roman" w:hAnsi="Times New Roman"/>
          <w:bCs/>
          <w:i/>
          <w:iCs/>
          <w:lang w:val="en-US"/>
        </w:rPr>
        <w:t>j</w:t>
      </w:r>
      <w:r w:rsidRPr="008900AE">
        <w:rPr>
          <w:rFonts w:ascii="Times New Roman" w:hAnsi="Times New Roman"/>
          <w:bCs/>
          <w:i/>
          <w:iCs/>
        </w:rPr>
        <w:t>)</w:t>
      </w:r>
      <w:r w:rsidRPr="008900AE">
        <w:rPr>
          <w:rFonts w:ascii="Times New Roman" w:hAnsi="Times New Roman"/>
          <w:bCs/>
          <w:iCs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155A4E3C" w14:textId="77777777" w:rsidR="008900AE" w:rsidRPr="008900AE" w:rsidRDefault="008900AE" w:rsidP="008900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900AE">
        <w:rPr>
          <w:rFonts w:ascii="Times New Roman" w:hAnsi="Times New Roman"/>
          <w:bCs/>
          <w:i/>
          <w:iCs/>
        </w:rPr>
        <w:t>Nom</w:t>
      </w:r>
      <w:r w:rsidRPr="008900AE">
        <w:rPr>
          <w:rFonts w:ascii="Times New Roman" w:hAnsi="Times New Roman"/>
          <w:bCs/>
          <w:iCs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447807DF" w14:textId="77777777" w:rsidR="008900AE" w:rsidRPr="008900AE" w:rsidRDefault="008900AE" w:rsidP="008900A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900AE">
        <w:rPr>
          <w:rFonts w:ascii="Times New Roman" w:hAnsi="Times New Roman"/>
          <w:bCs/>
          <w:iCs/>
        </w:rPr>
        <w:t xml:space="preserve"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</w:t>
      </w:r>
      <w:r w:rsidRPr="008900AE">
        <w:rPr>
          <w:rFonts w:ascii="Times New Roman" w:hAnsi="Times New Roman"/>
          <w:bCs/>
          <w:iCs/>
        </w:rPr>
        <w:lastRenderedPageBreak/>
        <w:t>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88FF971" w14:textId="77777777" w:rsidR="008900AE" w:rsidRPr="008900AE" w:rsidRDefault="008900AE" w:rsidP="008900A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</w:p>
    <w:p w14:paraId="634CBCD9" w14:textId="6565AC4D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1F5B31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4E0A0" w14:textId="77777777" w:rsidR="00060495" w:rsidRDefault="00060495" w:rsidP="0053664B">
      <w:pPr>
        <w:spacing w:after="0" w:line="240" w:lineRule="auto"/>
      </w:pPr>
      <w:r>
        <w:separator/>
      </w:r>
    </w:p>
  </w:endnote>
  <w:endnote w:type="continuationSeparator" w:id="0">
    <w:p w14:paraId="7E052142" w14:textId="77777777" w:rsidR="00060495" w:rsidRDefault="00060495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6FD3E480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710EED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25492" w14:textId="77777777" w:rsidR="00060495" w:rsidRDefault="00060495" w:rsidP="0053664B">
      <w:pPr>
        <w:spacing w:after="0" w:line="240" w:lineRule="auto"/>
      </w:pPr>
      <w:r>
        <w:separator/>
      </w:r>
    </w:p>
  </w:footnote>
  <w:footnote w:type="continuationSeparator" w:id="0">
    <w:p w14:paraId="481EBFB5" w14:textId="77777777" w:rsidR="00060495" w:rsidRDefault="00060495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0495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05CD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67CF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0EED"/>
    <w:rsid w:val="007116B4"/>
    <w:rsid w:val="007129AF"/>
    <w:rsid w:val="00713E7B"/>
    <w:rsid w:val="00713F56"/>
    <w:rsid w:val="00715619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87A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AD"/>
    <w:rsid w:val="00873285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0AE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4BFE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5B3B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9F6A7D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4D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5E1D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32F6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D48BA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8C76E41D-0255-4309-88F3-9629523E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9F6A7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B35E1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2">
    <w:name w:val="Table Grid Light112"/>
    <w:basedOn w:val="a1"/>
    <w:uiPriority w:val="40"/>
    <w:rsid w:val="008D4BFE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3">
    <w:name w:val="Table Grid Light113"/>
    <w:basedOn w:val="a1"/>
    <w:uiPriority w:val="40"/>
    <w:rsid w:val="00873285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4">
    <w:name w:val="Table Grid Light114"/>
    <w:basedOn w:val="a1"/>
    <w:uiPriority w:val="40"/>
    <w:rsid w:val="00EE32F6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5">
    <w:name w:val="Table Grid Light115"/>
    <w:basedOn w:val="a1"/>
    <w:uiPriority w:val="40"/>
    <w:rsid w:val="003A67CF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6">
    <w:name w:val="Table Grid Light116"/>
    <w:basedOn w:val="a1"/>
    <w:uiPriority w:val="40"/>
    <w:rsid w:val="00715619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76BF2-52A2-4DA3-8785-30F674A5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4822</Words>
  <Characters>27487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2021-08-31T13:34:00Z</dcterms:created>
  <dcterms:modified xsi:type="dcterms:W3CDTF">2021-08-31T13:34:00Z</dcterms:modified>
</cp:coreProperties>
</file>